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05BEA36B" w:rsidR="00E90E49" w:rsidRPr="007B5FF2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10</w:t>
      </w:r>
      <w:r w:rsidR="007B5FF2" w:rsidRPr="007B5FF2">
        <w:rPr>
          <w:rFonts w:eastAsiaTheme="minorEastAsia" w:cs="Arial"/>
        </w:rPr>
        <w:t>bis</w:t>
      </w:r>
      <w:r w:rsidRPr="00CE0424">
        <w:tab/>
      </w:r>
      <w:r w:rsidR="00BC1EFC" w:rsidRPr="00BC1EFC">
        <w:rPr>
          <w:szCs w:val="24"/>
        </w:rPr>
        <w:t>R4-24</w:t>
      </w:r>
      <w:r w:rsidR="003F400E">
        <w:rPr>
          <w:rFonts w:eastAsiaTheme="minorEastAsia" w:hint="eastAsia"/>
          <w:szCs w:val="24"/>
        </w:rPr>
        <w:t>04480</w:t>
      </w:r>
    </w:p>
    <w:p w14:paraId="0CE7B7E6" w14:textId="04F98522" w:rsidR="00E90E49" w:rsidRPr="00CE0424" w:rsidRDefault="007B5FF2" w:rsidP="00311702">
      <w:pPr>
        <w:pStyle w:val="3GPPHeader"/>
      </w:pPr>
      <w:r>
        <w:rPr>
          <w:rFonts w:eastAsiaTheme="minorEastAsia" w:hint="eastAsia"/>
        </w:rPr>
        <w:t>Changsha</w:t>
      </w:r>
      <w:r w:rsidR="00B76029">
        <w:t xml:space="preserve">, </w:t>
      </w:r>
      <w:r>
        <w:rPr>
          <w:rFonts w:eastAsiaTheme="minorEastAsia" w:hint="eastAsia"/>
        </w:rPr>
        <w:t>China</w:t>
      </w:r>
      <w:r w:rsidR="0027144F" w:rsidRPr="00180F43">
        <w:t xml:space="preserve">, </w:t>
      </w:r>
      <w:r>
        <w:rPr>
          <w:rFonts w:eastAsiaTheme="minorEastAsia" w:hint="eastAsia"/>
        </w:rPr>
        <w:t>1</w:t>
      </w:r>
      <w:r w:rsidR="002B0E00">
        <w:rPr>
          <w:rFonts w:eastAsiaTheme="minorEastAsia" w:hint="eastAsia"/>
        </w:rPr>
        <w:t>5</w:t>
      </w:r>
      <w:r w:rsidRPr="007B5FF2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–</w:t>
      </w:r>
      <w:r>
        <w:rPr>
          <w:rFonts w:eastAsiaTheme="minorEastAsia" w:hint="eastAsia"/>
        </w:rPr>
        <w:t xml:space="preserve"> 19</w:t>
      </w:r>
      <w:r w:rsidRPr="007B5FF2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April</w:t>
      </w:r>
      <w:r w:rsidR="00C23410" w:rsidRPr="00C23410">
        <w:t>, 202</w:t>
      </w:r>
      <w:r w:rsidR="007B3BA7">
        <w:t>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CACC6F5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62F1F">
        <w:rPr>
          <w:rFonts w:eastAsiaTheme="minorEastAsia" w:hint="eastAsia"/>
          <w:sz w:val="22"/>
          <w:lang w:val="sv-FI"/>
        </w:rPr>
        <w:t>9.11</w:t>
      </w:r>
      <w:r w:rsidR="00AD5694">
        <w:rPr>
          <w:sz w:val="22"/>
          <w:lang w:val="sv-FI"/>
        </w:rPr>
        <w:t>.</w:t>
      </w:r>
      <w:r w:rsidR="00930EA4">
        <w:rPr>
          <w:rFonts w:eastAsiaTheme="minorEastAsia" w:hint="eastAsia"/>
          <w:sz w:val="22"/>
          <w:lang w:val="sv-FI"/>
        </w:rPr>
        <w:t>2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65D50768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 xml:space="preserve">iscussion on </w:t>
      </w:r>
      <w:r w:rsidR="00930EA4">
        <w:rPr>
          <w:rFonts w:eastAsiaTheme="minorEastAsia" w:hint="eastAsia"/>
          <w:sz w:val="22"/>
        </w:rPr>
        <w:t>testability and interoperability issues for beam management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36EDB7B2" w:rsidR="008F7755" w:rsidRPr="00CD128C" w:rsidRDefault="009A40AD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sz w:val="22"/>
          <w:szCs w:val="20"/>
          <w:lang w:eastAsia="zh-CN"/>
        </w:rPr>
        <w:t xml:space="preserve">In this contribution, we </w:t>
      </w:r>
      <w:r w:rsidRPr="00E13ADB">
        <w:rPr>
          <w:rFonts w:cs="Arial"/>
          <w:sz w:val="22"/>
          <w:szCs w:val="20"/>
          <w:lang w:eastAsia="zh-CN"/>
        </w:rPr>
        <w:t xml:space="preserve">discuss </w:t>
      </w:r>
      <w:r w:rsidR="004F31AD">
        <w:rPr>
          <w:rFonts w:eastAsiaTheme="minorEastAsia" w:cs="Arial" w:hint="eastAsia"/>
          <w:sz w:val="22"/>
          <w:szCs w:val="20"/>
          <w:lang w:eastAsia="zh-CN"/>
        </w:rPr>
        <w:t xml:space="preserve">the </w:t>
      </w:r>
      <w:r w:rsidR="004F4CF6">
        <w:rPr>
          <w:rFonts w:eastAsiaTheme="minorEastAsia" w:hint="eastAsia"/>
          <w:sz w:val="22"/>
          <w:szCs w:val="20"/>
          <w:lang w:eastAsia="zh-CN"/>
        </w:rPr>
        <w:t xml:space="preserve">following </w:t>
      </w:r>
      <w:r w:rsidR="00843743">
        <w:rPr>
          <w:rFonts w:eastAsiaTheme="minorEastAsia" w:hint="eastAsia"/>
          <w:sz w:val="22"/>
          <w:szCs w:val="20"/>
          <w:lang w:eastAsia="zh-CN"/>
        </w:rPr>
        <w:t>issue</w:t>
      </w:r>
      <w:r w:rsidR="00CD128C">
        <w:rPr>
          <w:rFonts w:eastAsiaTheme="minorEastAsia" w:hint="eastAsia"/>
          <w:sz w:val="22"/>
          <w:szCs w:val="20"/>
          <w:lang w:eastAsia="zh-CN"/>
        </w:rPr>
        <w:t xml:space="preserve"> from last meeting</w:t>
      </w:r>
      <w:r w:rsidR="007950DB">
        <w:rPr>
          <w:rFonts w:eastAsiaTheme="minorEastAsia" w:hint="eastAsia"/>
          <w:sz w:val="22"/>
          <w:szCs w:val="20"/>
          <w:lang w:eastAsia="zh-CN"/>
        </w:rPr>
        <w:t>,</w:t>
      </w:r>
    </w:p>
    <w:p w14:paraId="00CB9A9E" w14:textId="58AD02DA" w:rsidR="0093778B" w:rsidRPr="007C45F9" w:rsidRDefault="00843743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 w:rsidRPr="00843743">
        <w:rPr>
          <w:rFonts w:eastAsiaTheme="minorEastAsia"/>
          <w:sz w:val="22"/>
          <w:szCs w:val="28"/>
        </w:rPr>
        <w:t>Issue 2-1: Metrics/KPIs for Beam prediction requirements/tests</w:t>
      </w:r>
      <w:r w:rsidR="007950DB">
        <w:rPr>
          <w:rFonts w:eastAsiaTheme="minorEastAsia" w:hint="eastAsia"/>
          <w:sz w:val="22"/>
          <w:szCs w:val="28"/>
        </w:rPr>
        <w:t>.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74ECB81B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914A48" w:rsidRPr="00914A48">
        <w:t xml:space="preserve">Issue </w:t>
      </w:r>
      <w:r w:rsidR="004F31AD">
        <w:rPr>
          <w:rFonts w:hint="eastAsia"/>
          <w:lang w:eastAsia="zh-CN"/>
        </w:rPr>
        <w:t>2-1</w:t>
      </w:r>
      <w:r w:rsidR="00914A48" w:rsidRPr="00914A48">
        <w:t xml:space="preserve">: </w:t>
      </w:r>
      <w:r w:rsidR="004F31AD" w:rsidRPr="004F31AD">
        <w:rPr>
          <w:lang w:eastAsia="zh-CN"/>
        </w:rPr>
        <w:t>Metrics/KPIs for Beam prediction requirements/tests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AE" w14:paraId="643493E4" w14:textId="77777777" w:rsidTr="00600DAE">
        <w:tc>
          <w:tcPr>
            <w:tcW w:w="9629" w:type="dxa"/>
          </w:tcPr>
          <w:p w14:paraId="0ADB06AA" w14:textId="77777777" w:rsidR="003D0B61" w:rsidRPr="00500C75" w:rsidRDefault="003D0B61" w:rsidP="003D0B61">
            <w:pPr>
              <w:adjustRightInd w:val="0"/>
              <w:spacing w:after="0" w:line="240" w:lineRule="auto"/>
              <w:ind w:left="60"/>
            </w:pPr>
            <w:r w:rsidRPr="00500C75">
              <w:t xml:space="preserve">For metrics for beam management </w:t>
            </w:r>
            <w:r w:rsidRPr="00500C75">
              <w:rPr>
                <w:lang w:eastAsia="zh-CN"/>
              </w:rPr>
              <w:t>requirements/tests</w:t>
            </w:r>
            <w:r w:rsidRPr="00500C75">
              <w:t>, the following test metrics are identified and could be considered</w:t>
            </w:r>
          </w:p>
          <w:p w14:paraId="0F9B6F8B" w14:textId="77777777" w:rsidR="003D0B61" w:rsidRPr="00500C75" w:rsidRDefault="003D0B61" w:rsidP="003D0B61">
            <w:pPr>
              <w:spacing w:after="0" w:line="240" w:lineRule="auto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1: RSRP accuracy</w:t>
            </w:r>
          </w:p>
          <w:p w14:paraId="5912DB6C" w14:textId="77777777" w:rsidR="003D0B61" w:rsidRPr="00500C75" w:rsidRDefault="003D0B61" w:rsidP="003D0B61">
            <w:pPr>
              <w:spacing w:after="0" w:line="240" w:lineRule="auto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2: Beam prediction accuracy</w:t>
            </w:r>
          </w:p>
          <w:p w14:paraId="4378935A" w14:textId="77777777" w:rsidR="003D0B61" w:rsidRPr="00500C75" w:rsidRDefault="003D0B61" w:rsidP="003D0B61">
            <w:pPr>
              <w:spacing w:after="0" w:line="240" w:lineRule="auto"/>
              <w:ind w:left="851" w:hanging="284"/>
            </w:pPr>
            <w:r w:rsidRPr="00500C75">
              <w:t>-</w:t>
            </w:r>
            <w:r w:rsidRPr="00500C75">
              <w:tab/>
              <w:t>Top-1 (%) : the percentage of "the Top-1 strongest beam is Top-1 predicted beam"</w:t>
            </w:r>
          </w:p>
          <w:p w14:paraId="03B9CABA" w14:textId="77777777" w:rsidR="003D0B61" w:rsidRPr="00500C75" w:rsidRDefault="003D0B61" w:rsidP="003D0B61">
            <w:pPr>
              <w:spacing w:after="0" w:line="240" w:lineRule="auto"/>
              <w:ind w:left="851" w:hanging="284"/>
            </w:pPr>
            <w:r w:rsidRPr="00500C75">
              <w:t>-</w:t>
            </w:r>
            <w:r w:rsidRPr="00500C75">
              <w:tab/>
              <w:t>Top-K/1 (%) : the percentage of "the Top-1 strongest beam is one of the Top-K predicted beams"</w:t>
            </w:r>
          </w:p>
          <w:p w14:paraId="09A2EBAF" w14:textId="77777777" w:rsidR="003D0B61" w:rsidRPr="00500C75" w:rsidRDefault="003D0B61" w:rsidP="003D0B61">
            <w:pPr>
              <w:spacing w:after="0" w:line="240" w:lineRule="auto"/>
              <w:ind w:left="851" w:hanging="284"/>
            </w:pPr>
            <w:r w:rsidRPr="00500C75">
              <w:t>-</w:t>
            </w:r>
            <w:r w:rsidRPr="00500C75">
              <w:tab/>
              <w:t>Top-1/K (%) : the percentage of "the Top-1 predicted beam is one of the Top-K strongest beams"</w:t>
            </w:r>
          </w:p>
          <w:p w14:paraId="4A384F32" w14:textId="77777777" w:rsidR="003D0B61" w:rsidRPr="00500C75" w:rsidRDefault="003D0B61" w:rsidP="003D0B61">
            <w:pPr>
              <w:spacing w:after="0" w:line="240" w:lineRule="auto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 xml:space="preserve">Option 3: The successful rate for the correct prediction which is considered as maximum RSRP among top-K predicted beams is larger than the RSRP of the strongest beam – x dB, </w:t>
            </w:r>
          </w:p>
          <w:p w14:paraId="6D431AF6" w14:textId="77777777" w:rsidR="003D0B61" w:rsidRPr="00500C75" w:rsidRDefault="003D0B61" w:rsidP="003D0B61">
            <w:pPr>
              <w:spacing w:after="0" w:line="240" w:lineRule="auto"/>
              <w:ind w:left="851" w:hanging="284"/>
            </w:pPr>
            <w:r w:rsidRPr="00500C75">
              <w:t>-</w:t>
            </w:r>
            <w:r w:rsidRPr="00500C75">
              <w:tab/>
              <w:t>Related measurement accuracy can be considered to determine x</w:t>
            </w:r>
          </w:p>
          <w:p w14:paraId="5A655E9B" w14:textId="629A031B" w:rsidR="003D0B61" w:rsidRPr="003D0B61" w:rsidRDefault="003D0B61" w:rsidP="003D0B61">
            <w:pPr>
              <w:spacing w:after="0" w:line="240" w:lineRule="auto"/>
              <w:ind w:left="568" w:hanging="284"/>
              <w:rPr>
                <w:rFonts w:eastAsiaTheme="minorEastAsia"/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4: combinations of above options</w:t>
            </w:r>
          </w:p>
          <w:p w14:paraId="789811AC" w14:textId="1A917C97" w:rsidR="00375D92" w:rsidRDefault="00375D92" w:rsidP="003D0B61">
            <w:pPr>
              <w:spacing w:after="0" w:line="240" w:lineRule="auto"/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-1: </w:t>
            </w:r>
            <w:r w:rsidRPr="00A6641C">
              <w:rPr>
                <w:b/>
                <w:color w:val="0070C0"/>
                <w:u w:val="single"/>
                <w:lang w:eastAsia="ko-KR"/>
              </w:rPr>
              <w:t xml:space="preserve">Metrics/KPIs for </w:t>
            </w:r>
            <w:r>
              <w:rPr>
                <w:b/>
                <w:color w:val="0070C0"/>
                <w:u w:val="single"/>
                <w:lang w:eastAsia="ko-KR"/>
              </w:rPr>
              <w:t>Beam prediction</w:t>
            </w:r>
            <w:r w:rsidRPr="00A6641C">
              <w:rPr>
                <w:b/>
                <w:color w:val="0070C0"/>
                <w:u w:val="single"/>
                <w:lang w:eastAsia="ko-KR"/>
              </w:rPr>
              <w:t xml:space="preserve"> requirements/tests</w:t>
            </w:r>
          </w:p>
          <w:p w14:paraId="7CEADEEE" w14:textId="77777777" w:rsidR="00375D92" w:rsidRPr="00045592" w:rsidRDefault="00375D92" w:rsidP="003D0B61">
            <w:pPr>
              <w:spacing w:after="0" w:line="240" w:lineRule="auto"/>
              <w:ind w:firstLine="284"/>
              <w:rPr>
                <w:color w:val="0070C0"/>
                <w:szCs w:val="24"/>
                <w:lang w:eastAsia="zh-CN"/>
              </w:rPr>
            </w:pPr>
            <w:r w:rsidRPr="00045592">
              <w:rPr>
                <w:color w:val="0070C0"/>
                <w:szCs w:val="24"/>
                <w:lang w:eastAsia="zh-CN"/>
              </w:rPr>
              <w:t>Proposals</w:t>
            </w:r>
          </w:p>
          <w:p w14:paraId="59773C95" w14:textId="77777777" w:rsidR="00375D92" w:rsidRPr="00045592" w:rsidRDefault="00375D92" w:rsidP="003D0B61">
            <w:pPr>
              <w:pStyle w:val="aff"/>
              <w:numPr>
                <w:ilvl w:val="1"/>
                <w:numId w:val="13"/>
              </w:numPr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 w:rsidRPr="00045592">
              <w:rPr>
                <w:rFonts w:eastAsia="宋体"/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eastAsia="宋体"/>
                <w:color w:val="0070C0"/>
                <w:szCs w:val="24"/>
                <w:lang w:eastAsia="zh-CN"/>
              </w:rPr>
              <w:t>Use Option 1</w:t>
            </w:r>
          </w:p>
          <w:p w14:paraId="4E5BFE2A" w14:textId="77777777" w:rsidR="00375D92" w:rsidRDefault="00375D92" w:rsidP="003D0B61">
            <w:pPr>
              <w:pStyle w:val="aff"/>
              <w:numPr>
                <w:ilvl w:val="1"/>
                <w:numId w:val="13"/>
              </w:numPr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 w:rsidRPr="00045592">
              <w:rPr>
                <w:rFonts w:eastAsia="宋体"/>
                <w:color w:val="0070C0"/>
                <w:szCs w:val="24"/>
                <w:lang w:eastAsia="zh-CN"/>
              </w:rPr>
              <w:t xml:space="preserve">Option 2: </w:t>
            </w:r>
            <w:r>
              <w:rPr>
                <w:rFonts w:eastAsia="宋体"/>
                <w:color w:val="0070C0"/>
                <w:szCs w:val="24"/>
                <w:lang w:eastAsia="zh-CN"/>
              </w:rPr>
              <w:t>Neither Option 1, 2, 3 is appropriate, a new metric is needed</w:t>
            </w:r>
          </w:p>
          <w:p w14:paraId="3A326986" w14:textId="77777777" w:rsidR="00375D92" w:rsidRPr="00A6641C" w:rsidRDefault="00375D92" w:rsidP="003D0B61">
            <w:pPr>
              <w:pStyle w:val="aff"/>
              <w:numPr>
                <w:ilvl w:val="1"/>
                <w:numId w:val="13"/>
              </w:numPr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ption 3: Use Option 2</w:t>
            </w:r>
          </w:p>
          <w:p w14:paraId="3B071278" w14:textId="77777777" w:rsidR="00375D92" w:rsidRPr="00DE68B2" w:rsidRDefault="00375D92" w:rsidP="003D0B61">
            <w:pPr>
              <w:pStyle w:val="aff"/>
              <w:numPr>
                <w:ilvl w:val="1"/>
                <w:numId w:val="13"/>
              </w:numPr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ption 4: Combination of the above</w:t>
            </w:r>
          </w:p>
          <w:p w14:paraId="195C68CD" w14:textId="77777777" w:rsidR="00375D92" w:rsidRPr="00045592" w:rsidRDefault="00375D92" w:rsidP="003D0B61">
            <w:pPr>
              <w:pStyle w:val="aff"/>
              <w:numPr>
                <w:ilvl w:val="1"/>
                <w:numId w:val="13"/>
              </w:numPr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ption 5: discuss new metrics</w:t>
            </w:r>
          </w:p>
          <w:p w14:paraId="092D46D6" w14:textId="77777777" w:rsidR="00375D92" w:rsidRPr="00045592" w:rsidRDefault="00375D92" w:rsidP="003D0B61">
            <w:pPr>
              <w:pStyle w:val="aff"/>
              <w:numPr>
                <w:ilvl w:val="0"/>
                <w:numId w:val="13"/>
              </w:numPr>
              <w:spacing w:line="240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 w:rsidRPr="00045592">
              <w:rPr>
                <w:rFonts w:eastAsia="宋体"/>
                <w:color w:val="0070C0"/>
                <w:szCs w:val="24"/>
                <w:lang w:eastAsia="zh-CN"/>
              </w:rPr>
              <w:t>Recommended WF</w:t>
            </w:r>
          </w:p>
          <w:p w14:paraId="2903225C" w14:textId="77777777" w:rsidR="00375D92" w:rsidRDefault="00375D92" w:rsidP="003D0B61">
            <w:pPr>
              <w:pStyle w:val="aff"/>
              <w:numPr>
                <w:ilvl w:val="1"/>
                <w:numId w:val="13"/>
              </w:numPr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To be discussed</w:t>
            </w:r>
          </w:p>
          <w:p w14:paraId="7C8061CB" w14:textId="01EFE9FF" w:rsidR="00CD128C" w:rsidRPr="00375D92" w:rsidRDefault="00375D92" w:rsidP="003D0B61">
            <w:pPr>
              <w:spacing w:after="0" w:line="240" w:lineRule="auto"/>
              <w:rPr>
                <w:rFonts w:eastAsiaTheme="minorEastAsia"/>
                <w:color w:val="0070C0"/>
                <w:szCs w:val="24"/>
                <w:lang w:eastAsia="zh-CN"/>
              </w:rPr>
            </w:pPr>
            <w:r>
              <w:rPr>
                <w:rFonts w:eastAsia="Yu Mincho" w:hint="eastAsia"/>
                <w:color w:val="0070C0"/>
                <w:szCs w:val="24"/>
                <w:lang w:eastAsia="ja-JP"/>
              </w:rPr>
              <w:t>C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ompanies suggesting to use different metrics(new) should come up with a concrete proposal</w:t>
            </w:r>
          </w:p>
        </w:tc>
      </w:tr>
    </w:tbl>
    <w:p w14:paraId="3A27C243" w14:textId="77777777" w:rsidR="00600DAE" w:rsidRDefault="00600DAE" w:rsidP="005661C7">
      <w:pPr>
        <w:pStyle w:val="a9"/>
        <w:rPr>
          <w:rFonts w:eastAsiaTheme="minorEastAsia"/>
          <w:sz w:val="22"/>
          <w:szCs w:val="28"/>
        </w:rPr>
      </w:pPr>
    </w:p>
    <w:p w14:paraId="3520BB62" w14:textId="24BADBF2" w:rsidR="0030306B" w:rsidRDefault="0030306B" w:rsidP="00596ACF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In our consideration, we </w:t>
      </w:r>
      <w:r w:rsidR="00653468">
        <w:rPr>
          <w:rFonts w:eastAsiaTheme="minorEastAsia" w:hint="eastAsia"/>
          <w:sz w:val="22"/>
          <w:szCs w:val="28"/>
        </w:rPr>
        <w:t>c</w:t>
      </w:r>
      <w:r>
        <w:rPr>
          <w:rFonts w:eastAsiaTheme="minorEastAsia" w:hint="eastAsia"/>
          <w:sz w:val="22"/>
          <w:szCs w:val="28"/>
        </w:rPr>
        <w:t>ould differentiate NW-side model and UE-side model when discussing this issue.</w:t>
      </w:r>
      <w:r w:rsidR="003D0B61">
        <w:rPr>
          <w:rFonts w:eastAsiaTheme="minorEastAsia" w:hint="eastAsia"/>
          <w:sz w:val="22"/>
          <w:szCs w:val="28"/>
        </w:rPr>
        <w:t xml:space="preserve"> For NW-side model, the intention of utilizing AI/ML functionality could be to identify a small set of potential strong beam(s) for future measurement</w:t>
      </w:r>
      <w:r w:rsidR="003402E6">
        <w:rPr>
          <w:rFonts w:eastAsiaTheme="minorEastAsia" w:hint="eastAsia"/>
          <w:sz w:val="22"/>
          <w:szCs w:val="28"/>
        </w:rPr>
        <w:t xml:space="preserve"> or indication</w:t>
      </w:r>
      <w:r w:rsidR="003D0B61">
        <w:rPr>
          <w:rFonts w:eastAsiaTheme="minorEastAsia" w:hint="eastAsia"/>
          <w:sz w:val="22"/>
          <w:szCs w:val="28"/>
        </w:rPr>
        <w:t xml:space="preserve">. Thus, for this case, we think using beam prediction accuracy as metric/KPI is more straightforward. </w:t>
      </w:r>
      <w:r w:rsidR="0098440E">
        <w:rPr>
          <w:rFonts w:eastAsiaTheme="minorEastAsia" w:hint="eastAsia"/>
          <w:sz w:val="22"/>
          <w:szCs w:val="28"/>
        </w:rPr>
        <w:t>Then r</w:t>
      </w:r>
      <w:r w:rsidR="003D0B61">
        <w:rPr>
          <w:rFonts w:eastAsiaTheme="minorEastAsia" w:hint="eastAsia"/>
          <w:sz w:val="22"/>
          <w:szCs w:val="28"/>
        </w:rPr>
        <w:t xml:space="preserve">egrading option 2 and 3, </w:t>
      </w:r>
      <w:r w:rsidR="003402E6">
        <w:rPr>
          <w:rFonts w:eastAsiaTheme="minorEastAsia" w:hint="eastAsia"/>
          <w:sz w:val="22"/>
          <w:szCs w:val="28"/>
        </w:rPr>
        <w:t xml:space="preserve">we </w:t>
      </w:r>
      <w:r w:rsidR="003402E6">
        <w:rPr>
          <w:rFonts w:eastAsiaTheme="minorEastAsia" w:hint="eastAsia"/>
          <w:sz w:val="22"/>
          <w:szCs w:val="28"/>
        </w:rPr>
        <w:lastRenderedPageBreak/>
        <w:t xml:space="preserve">slightly prefer option 3 since identifying a set of beam(s) with L1-RSRP </w:t>
      </w:r>
      <w:r w:rsidR="00D32F02">
        <w:rPr>
          <w:rFonts w:eastAsiaTheme="minorEastAsia" w:hint="eastAsia"/>
          <w:sz w:val="22"/>
          <w:szCs w:val="28"/>
        </w:rPr>
        <w:t xml:space="preserve">differences </w:t>
      </w:r>
      <w:r w:rsidR="003402E6">
        <w:rPr>
          <w:rFonts w:eastAsiaTheme="minorEastAsia" w:hint="eastAsia"/>
          <w:sz w:val="22"/>
          <w:szCs w:val="28"/>
        </w:rPr>
        <w:t>within</w:t>
      </w:r>
      <w:r w:rsidR="00D32F02">
        <w:rPr>
          <w:rFonts w:eastAsiaTheme="minorEastAsia" w:hint="eastAsia"/>
          <w:sz w:val="22"/>
          <w:szCs w:val="28"/>
        </w:rPr>
        <w:t xml:space="preserve"> a </w:t>
      </w:r>
      <w:r w:rsidR="003402E6">
        <w:rPr>
          <w:rFonts w:eastAsiaTheme="minorEastAsia" w:hint="eastAsia"/>
          <w:sz w:val="22"/>
          <w:szCs w:val="28"/>
        </w:rPr>
        <w:t xml:space="preserve">reasonable </w:t>
      </w:r>
      <w:r w:rsidR="00D32F02">
        <w:rPr>
          <w:rFonts w:eastAsiaTheme="minorEastAsia" w:hint="eastAsia"/>
          <w:sz w:val="22"/>
          <w:szCs w:val="28"/>
        </w:rPr>
        <w:t>range</w:t>
      </w:r>
      <w:r w:rsidR="003402E6">
        <w:rPr>
          <w:rFonts w:eastAsiaTheme="minorEastAsia" w:hint="eastAsia"/>
          <w:sz w:val="22"/>
          <w:szCs w:val="28"/>
        </w:rPr>
        <w:t xml:space="preserve"> is </w:t>
      </w:r>
      <w:r w:rsidR="00D32F02">
        <w:rPr>
          <w:rFonts w:eastAsiaTheme="minorEastAsia" w:hint="eastAsia"/>
          <w:sz w:val="22"/>
          <w:szCs w:val="28"/>
        </w:rPr>
        <w:t xml:space="preserve">more </w:t>
      </w:r>
      <w:r w:rsidR="003402E6">
        <w:rPr>
          <w:rFonts w:eastAsiaTheme="minorEastAsia" w:hint="eastAsia"/>
          <w:sz w:val="22"/>
          <w:szCs w:val="28"/>
        </w:rPr>
        <w:t>meaningful in practice.</w:t>
      </w:r>
    </w:p>
    <w:p w14:paraId="1BC31D44" w14:textId="019CD019" w:rsidR="00596ACF" w:rsidRDefault="0098440E" w:rsidP="00596ACF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For UE-side model, </w:t>
      </w:r>
      <w:r w:rsidR="00542543">
        <w:rPr>
          <w:rFonts w:eastAsiaTheme="minorEastAsia" w:hint="eastAsia"/>
          <w:sz w:val="22"/>
          <w:szCs w:val="28"/>
        </w:rPr>
        <w:t xml:space="preserve">based on current progress in RAN1, </w:t>
      </w:r>
      <w:r>
        <w:rPr>
          <w:rFonts w:eastAsiaTheme="minorEastAsia" w:hint="eastAsia"/>
          <w:sz w:val="22"/>
          <w:szCs w:val="28"/>
        </w:rPr>
        <w:t>UE shall also report RSRP values as legacy beam reporting, thus requirements of RSRP prediction accuracy could be considered, i.e., option 1.</w:t>
      </w:r>
    </w:p>
    <w:p w14:paraId="304B3D16" w14:textId="21D6B8E2" w:rsidR="00BF349E" w:rsidRDefault="00596ACF" w:rsidP="00C81E85">
      <w:pPr>
        <w:pStyle w:val="a9"/>
        <w:rPr>
          <w:rFonts w:eastAsiaTheme="minorEastAsia"/>
          <w:b/>
          <w:bCs/>
          <w:sz w:val="22"/>
          <w:szCs w:val="28"/>
        </w:rPr>
      </w:pPr>
      <w:r w:rsidRPr="00BF349E">
        <w:rPr>
          <w:rFonts w:eastAsiaTheme="minorEastAsia"/>
          <w:b/>
          <w:bCs/>
          <w:sz w:val="22"/>
          <w:szCs w:val="28"/>
        </w:rPr>
        <w:t xml:space="preserve">Proposal </w:t>
      </w:r>
      <w:r w:rsidR="008602C7">
        <w:rPr>
          <w:rFonts w:eastAsiaTheme="minorEastAsia" w:hint="eastAsia"/>
          <w:b/>
          <w:bCs/>
          <w:sz w:val="22"/>
          <w:szCs w:val="28"/>
        </w:rPr>
        <w:t>1</w:t>
      </w:r>
      <w:r w:rsidRPr="00BF349E">
        <w:rPr>
          <w:rFonts w:eastAsiaTheme="minorEastAsia"/>
          <w:b/>
          <w:bCs/>
          <w:sz w:val="22"/>
          <w:szCs w:val="28"/>
        </w:rPr>
        <w:t xml:space="preserve">: </w:t>
      </w:r>
      <w:r w:rsidR="008602C7">
        <w:rPr>
          <w:rFonts w:eastAsiaTheme="minorEastAsia" w:hint="eastAsia"/>
          <w:b/>
          <w:bCs/>
          <w:sz w:val="22"/>
          <w:szCs w:val="28"/>
        </w:rPr>
        <w:t xml:space="preserve">Suggest to </w:t>
      </w:r>
      <w:r w:rsidR="00542543">
        <w:rPr>
          <w:rFonts w:eastAsiaTheme="minorEastAsia" w:hint="eastAsia"/>
          <w:b/>
          <w:bCs/>
          <w:sz w:val="22"/>
          <w:szCs w:val="28"/>
        </w:rPr>
        <w:t>discuss NW-side model and UE-side model</w:t>
      </w:r>
      <w:r w:rsidRPr="00BF349E">
        <w:rPr>
          <w:rFonts w:eastAsiaTheme="minorEastAsia"/>
          <w:b/>
          <w:bCs/>
          <w:sz w:val="22"/>
          <w:szCs w:val="28"/>
        </w:rPr>
        <w:t xml:space="preserve"> </w:t>
      </w:r>
      <w:r w:rsidR="00542543">
        <w:rPr>
          <w:rFonts w:eastAsiaTheme="minorEastAsia" w:hint="eastAsia"/>
          <w:b/>
          <w:bCs/>
          <w:sz w:val="22"/>
          <w:szCs w:val="28"/>
        </w:rPr>
        <w:t>separately.</w:t>
      </w:r>
    </w:p>
    <w:p w14:paraId="66CF5D5A" w14:textId="79E6A1F1" w:rsidR="00D86DCA" w:rsidRDefault="001258D4" w:rsidP="00C81E85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For detailed discussion on testability, </w:t>
      </w:r>
      <w:r w:rsidRPr="00520F15">
        <w:rPr>
          <w:rFonts w:eastAsiaTheme="minorEastAsia"/>
          <w:sz w:val="22"/>
          <w:szCs w:val="28"/>
        </w:rPr>
        <w:t xml:space="preserve">RAN4 </w:t>
      </w:r>
      <w:r w:rsidR="005D766A">
        <w:rPr>
          <w:rFonts w:eastAsiaTheme="minorEastAsia" w:hint="eastAsia"/>
          <w:sz w:val="22"/>
          <w:szCs w:val="28"/>
        </w:rPr>
        <w:t>needs</w:t>
      </w:r>
      <w:r>
        <w:rPr>
          <w:rFonts w:eastAsiaTheme="minorEastAsia" w:hint="eastAsia"/>
          <w:sz w:val="22"/>
          <w:szCs w:val="28"/>
        </w:rPr>
        <w:t xml:space="preserve"> to </w:t>
      </w:r>
      <w:r w:rsidRPr="00520F15">
        <w:rPr>
          <w:rFonts w:eastAsiaTheme="minorEastAsia"/>
          <w:sz w:val="22"/>
          <w:szCs w:val="28"/>
        </w:rPr>
        <w:t>wait for more RAN1 and RAN2 progress</w:t>
      </w:r>
      <w:r>
        <w:rPr>
          <w:rFonts w:eastAsiaTheme="minorEastAsia" w:hint="eastAsia"/>
          <w:sz w:val="22"/>
          <w:szCs w:val="28"/>
        </w:rPr>
        <w:t>.</w:t>
      </w:r>
    </w:p>
    <w:p w14:paraId="7B9D1FAA" w14:textId="2AC90685" w:rsidR="00F84757" w:rsidRPr="00F84757" w:rsidRDefault="00F84757" w:rsidP="00F84757">
      <w:pPr>
        <w:pStyle w:val="1"/>
      </w:pPr>
      <w:r w:rsidRPr="00F84757">
        <w:rPr>
          <w:rFonts w:hint="eastAsia"/>
        </w:rPr>
        <w:t>Conclusion</w:t>
      </w:r>
    </w:p>
    <w:p w14:paraId="182AC796" w14:textId="5B0A1151" w:rsidR="00F84757" w:rsidRPr="00F84757" w:rsidRDefault="00F84757" w:rsidP="00F84757">
      <w:pPr>
        <w:pStyle w:val="a9"/>
        <w:rPr>
          <w:rFonts w:eastAsiaTheme="minorEastAsia"/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>
        <w:rPr>
          <w:rFonts w:eastAsiaTheme="minorEastAsia" w:hint="eastAsia"/>
          <w:sz w:val="22"/>
          <w:szCs w:val="28"/>
        </w:rPr>
        <w:t xml:space="preserve">testability and interoperability issues for beam management are </w:t>
      </w:r>
      <w:r w:rsidRPr="00BB42D4">
        <w:rPr>
          <w:sz w:val="22"/>
          <w:szCs w:val="28"/>
        </w:rPr>
        <w:t>discussed with following proposal</w:t>
      </w:r>
      <w:r>
        <w:rPr>
          <w:rFonts w:eastAsiaTheme="minorEastAsia" w:hint="eastAsia"/>
          <w:sz w:val="22"/>
          <w:szCs w:val="28"/>
        </w:rPr>
        <w:t>s:</w:t>
      </w:r>
    </w:p>
    <w:p w14:paraId="0ADF0462" w14:textId="77777777" w:rsidR="00F84757" w:rsidRDefault="00F84757" w:rsidP="00F84757">
      <w:pPr>
        <w:pStyle w:val="a9"/>
        <w:rPr>
          <w:rFonts w:eastAsiaTheme="minorEastAsia"/>
          <w:b/>
          <w:bCs/>
          <w:sz w:val="22"/>
          <w:szCs w:val="28"/>
        </w:rPr>
      </w:pPr>
      <w:r w:rsidRPr="00BF349E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1</w:t>
      </w:r>
      <w:r w:rsidRPr="00BF349E">
        <w:rPr>
          <w:rFonts w:eastAsiaTheme="minorEastAsia"/>
          <w:b/>
          <w:bCs/>
          <w:sz w:val="22"/>
          <w:szCs w:val="28"/>
        </w:rPr>
        <w:t xml:space="preserve">: </w:t>
      </w:r>
      <w:r>
        <w:rPr>
          <w:rFonts w:eastAsiaTheme="minorEastAsia" w:hint="eastAsia"/>
          <w:b/>
          <w:bCs/>
          <w:sz w:val="22"/>
          <w:szCs w:val="28"/>
        </w:rPr>
        <w:t>Suggest to discuss NW-side model and UE-side model</w:t>
      </w:r>
      <w:r w:rsidRPr="00BF349E">
        <w:rPr>
          <w:rFonts w:eastAsiaTheme="minorEastAsia"/>
          <w:b/>
          <w:bCs/>
          <w:sz w:val="22"/>
          <w:szCs w:val="28"/>
        </w:rPr>
        <w:t xml:space="preserve"> </w:t>
      </w:r>
      <w:r>
        <w:rPr>
          <w:rFonts w:eastAsiaTheme="minorEastAsia" w:hint="eastAsia"/>
          <w:b/>
          <w:bCs/>
          <w:sz w:val="22"/>
          <w:szCs w:val="28"/>
        </w:rPr>
        <w:t>separately.</w:t>
      </w:r>
    </w:p>
    <w:p w14:paraId="3693CAD3" w14:textId="767AC9E6" w:rsidR="00F84757" w:rsidRPr="00FC6002" w:rsidRDefault="00F84757" w:rsidP="00F84757">
      <w:pPr>
        <w:pStyle w:val="a9"/>
        <w:rPr>
          <w:rFonts w:eastAsiaTheme="minorEastAsia"/>
          <w:b/>
          <w:bCs/>
          <w:sz w:val="22"/>
          <w:szCs w:val="28"/>
        </w:rPr>
      </w:pPr>
    </w:p>
    <w:sectPr w:rsidR="00F84757" w:rsidRPr="00FC6002" w:rsidSect="00944DD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89EEF" w14:textId="77777777" w:rsidR="00944DDC" w:rsidRDefault="00944DDC">
      <w:r>
        <w:separator/>
      </w:r>
    </w:p>
  </w:endnote>
  <w:endnote w:type="continuationSeparator" w:id="0">
    <w:p w14:paraId="703B8629" w14:textId="77777777" w:rsidR="00944DDC" w:rsidRDefault="00944DDC">
      <w:r>
        <w:continuationSeparator/>
      </w:r>
    </w:p>
  </w:endnote>
  <w:endnote w:type="continuationNotice" w:id="1">
    <w:p w14:paraId="52A33E09" w14:textId="77777777" w:rsidR="00944DDC" w:rsidRDefault="00944D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106E7" w14:textId="77777777" w:rsidR="00944DDC" w:rsidRDefault="00944DDC">
      <w:r>
        <w:separator/>
      </w:r>
    </w:p>
  </w:footnote>
  <w:footnote w:type="continuationSeparator" w:id="0">
    <w:p w14:paraId="08FE00A9" w14:textId="77777777" w:rsidR="00944DDC" w:rsidRDefault="00944DDC">
      <w:r>
        <w:continuationSeparator/>
      </w:r>
    </w:p>
  </w:footnote>
  <w:footnote w:type="continuationNotice" w:id="1">
    <w:p w14:paraId="35782658" w14:textId="77777777" w:rsidR="00944DDC" w:rsidRDefault="00944D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813188">
    <w:abstractNumId w:val="6"/>
  </w:num>
  <w:num w:numId="2" w16cid:durableId="1922837493">
    <w:abstractNumId w:val="5"/>
  </w:num>
  <w:num w:numId="3" w16cid:durableId="1996493083">
    <w:abstractNumId w:val="0"/>
  </w:num>
  <w:num w:numId="4" w16cid:durableId="282807018">
    <w:abstractNumId w:val="7"/>
  </w:num>
  <w:num w:numId="5" w16cid:durableId="826438824">
    <w:abstractNumId w:val="8"/>
  </w:num>
  <w:num w:numId="6" w16cid:durableId="10954744">
    <w:abstractNumId w:val="10"/>
  </w:num>
  <w:num w:numId="7" w16cid:durableId="183830960">
    <w:abstractNumId w:val="2"/>
  </w:num>
  <w:num w:numId="8" w16cid:durableId="1606114056">
    <w:abstractNumId w:val="3"/>
  </w:num>
  <w:num w:numId="9" w16cid:durableId="2129543684">
    <w:abstractNumId w:val="1"/>
  </w:num>
  <w:num w:numId="10" w16cid:durableId="1458717335">
    <w:abstractNumId w:val="16"/>
  </w:num>
  <w:num w:numId="11" w16cid:durableId="1670518138">
    <w:abstractNumId w:val="4"/>
  </w:num>
  <w:num w:numId="12" w16cid:durableId="350379046">
    <w:abstractNumId w:val="14"/>
  </w:num>
  <w:num w:numId="13" w16cid:durableId="122043147">
    <w:abstractNumId w:val="9"/>
  </w:num>
  <w:num w:numId="14" w16cid:durableId="1344628431">
    <w:abstractNumId w:val="11"/>
  </w:num>
  <w:num w:numId="15" w16cid:durableId="1170023414">
    <w:abstractNumId w:val="12"/>
  </w:num>
  <w:num w:numId="16" w16cid:durableId="1633634077">
    <w:abstractNumId w:val="13"/>
  </w:num>
  <w:num w:numId="17" w16cid:durableId="86667986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7AF"/>
    <w:rsid w:val="00007CDC"/>
    <w:rsid w:val="00010FE5"/>
    <w:rsid w:val="00011B28"/>
    <w:rsid w:val="000158D7"/>
    <w:rsid w:val="00015D15"/>
    <w:rsid w:val="00015F35"/>
    <w:rsid w:val="00017CCA"/>
    <w:rsid w:val="00023837"/>
    <w:rsid w:val="00024277"/>
    <w:rsid w:val="0002564D"/>
    <w:rsid w:val="00025ECA"/>
    <w:rsid w:val="000267BE"/>
    <w:rsid w:val="00026F1A"/>
    <w:rsid w:val="00030594"/>
    <w:rsid w:val="00030783"/>
    <w:rsid w:val="0003171C"/>
    <w:rsid w:val="00032344"/>
    <w:rsid w:val="000325B8"/>
    <w:rsid w:val="00033248"/>
    <w:rsid w:val="00034C15"/>
    <w:rsid w:val="00036BA1"/>
    <w:rsid w:val="000422E2"/>
    <w:rsid w:val="00042F22"/>
    <w:rsid w:val="000430BA"/>
    <w:rsid w:val="000444EF"/>
    <w:rsid w:val="00044703"/>
    <w:rsid w:val="00044B5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9B2"/>
    <w:rsid w:val="00070DBC"/>
    <w:rsid w:val="00077588"/>
    <w:rsid w:val="00077BFF"/>
    <w:rsid w:val="00077E5F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A1B7B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C165A"/>
    <w:rsid w:val="000C2E19"/>
    <w:rsid w:val="000C52DA"/>
    <w:rsid w:val="000D0D07"/>
    <w:rsid w:val="000D4797"/>
    <w:rsid w:val="000D7B76"/>
    <w:rsid w:val="000E0527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A60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3BE7"/>
    <w:rsid w:val="001473FB"/>
    <w:rsid w:val="00151E23"/>
    <w:rsid w:val="001526E0"/>
    <w:rsid w:val="001535F0"/>
    <w:rsid w:val="001551B5"/>
    <w:rsid w:val="00155A47"/>
    <w:rsid w:val="00161A52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341A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32C0"/>
    <w:rsid w:val="001E58E2"/>
    <w:rsid w:val="001E7AED"/>
    <w:rsid w:val="001F19DC"/>
    <w:rsid w:val="001F3916"/>
    <w:rsid w:val="001F54C5"/>
    <w:rsid w:val="001F662C"/>
    <w:rsid w:val="001F7074"/>
    <w:rsid w:val="00200490"/>
    <w:rsid w:val="00201823"/>
    <w:rsid w:val="00201F3A"/>
    <w:rsid w:val="00203F96"/>
    <w:rsid w:val="00206904"/>
    <w:rsid w:val="002069B2"/>
    <w:rsid w:val="00207FA3"/>
    <w:rsid w:val="00210548"/>
    <w:rsid w:val="002135C5"/>
    <w:rsid w:val="00214DA8"/>
    <w:rsid w:val="00215423"/>
    <w:rsid w:val="00215697"/>
    <w:rsid w:val="002158FA"/>
    <w:rsid w:val="00217D80"/>
    <w:rsid w:val="00220600"/>
    <w:rsid w:val="002224DB"/>
    <w:rsid w:val="00223FCB"/>
    <w:rsid w:val="002252C3"/>
    <w:rsid w:val="00225C54"/>
    <w:rsid w:val="00230765"/>
    <w:rsid w:val="00230D18"/>
    <w:rsid w:val="002319E4"/>
    <w:rsid w:val="0023248F"/>
    <w:rsid w:val="00235632"/>
    <w:rsid w:val="00235872"/>
    <w:rsid w:val="00235DC0"/>
    <w:rsid w:val="0023666B"/>
    <w:rsid w:val="00241559"/>
    <w:rsid w:val="00242ABB"/>
    <w:rsid w:val="002435B3"/>
    <w:rsid w:val="002458EB"/>
    <w:rsid w:val="00245C3B"/>
    <w:rsid w:val="002500C8"/>
    <w:rsid w:val="00252FD7"/>
    <w:rsid w:val="00254C5B"/>
    <w:rsid w:val="00256581"/>
    <w:rsid w:val="00256990"/>
    <w:rsid w:val="00257543"/>
    <w:rsid w:val="002603A8"/>
    <w:rsid w:val="002617E7"/>
    <w:rsid w:val="0026346A"/>
    <w:rsid w:val="00264228"/>
    <w:rsid w:val="00264334"/>
    <w:rsid w:val="0026473E"/>
    <w:rsid w:val="00264D9F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5F5"/>
    <w:rsid w:val="00280751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B0E00"/>
    <w:rsid w:val="002B24D6"/>
    <w:rsid w:val="002B4EBC"/>
    <w:rsid w:val="002B68FB"/>
    <w:rsid w:val="002C41E6"/>
    <w:rsid w:val="002C532E"/>
    <w:rsid w:val="002C57CA"/>
    <w:rsid w:val="002D071A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63DC"/>
    <w:rsid w:val="002E7712"/>
    <w:rsid w:val="002E7CAE"/>
    <w:rsid w:val="002F0378"/>
    <w:rsid w:val="002F13E4"/>
    <w:rsid w:val="002F2771"/>
    <w:rsid w:val="002F37A9"/>
    <w:rsid w:val="002F5F47"/>
    <w:rsid w:val="002F6729"/>
    <w:rsid w:val="002F7BE5"/>
    <w:rsid w:val="00301CE6"/>
    <w:rsid w:val="0030256B"/>
    <w:rsid w:val="0030306B"/>
    <w:rsid w:val="003034D8"/>
    <w:rsid w:val="0030501F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2C9F"/>
    <w:rsid w:val="003245EC"/>
    <w:rsid w:val="00324D23"/>
    <w:rsid w:val="00331751"/>
    <w:rsid w:val="00334579"/>
    <w:rsid w:val="00335858"/>
    <w:rsid w:val="00336BDA"/>
    <w:rsid w:val="003402E6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70B24"/>
    <w:rsid w:val="00370E47"/>
    <w:rsid w:val="00372479"/>
    <w:rsid w:val="003742AC"/>
    <w:rsid w:val="00375D92"/>
    <w:rsid w:val="00376C5E"/>
    <w:rsid w:val="00376FBF"/>
    <w:rsid w:val="00377CE1"/>
    <w:rsid w:val="00381D74"/>
    <w:rsid w:val="0038289D"/>
    <w:rsid w:val="00385BF0"/>
    <w:rsid w:val="00386A83"/>
    <w:rsid w:val="0039062A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20E6"/>
    <w:rsid w:val="003B369F"/>
    <w:rsid w:val="003B36A3"/>
    <w:rsid w:val="003B4374"/>
    <w:rsid w:val="003B4D81"/>
    <w:rsid w:val="003B64BB"/>
    <w:rsid w:val="003B7FE5"/>
    <w:rsid w:val="003C11C8"/>
    <w:rsid w:val="003C2702"/>
    <w:rsid w:val="003C6307"/>
    <w:rsid w:val="003C6BA1"/>
    <w:rsid w:val="003C7076"/>
    <w:rsid w:val="003C7806"/>
    <w:rsid w:val="003D0B61"/>
    <w:rsid w:val="003D109F"/>
    <w:rsid w:val="003D15D8"/>
    <w:rsid w:val="003D2478"/>
    <w:rsid w:val="003D3C45"/>
    <w:rsid w:val="003D5B1F"/>
    <w:rsid w:val="003E15FA"/>
    <w:rsid w:val="003E1667"/>
    <w:rsid w:val="003E4DAA"/>
    <w:rsid w:val="003E55E4"/>
    <w:rsid w:val="003E5D8B"/>
    <w:rsid w:val="003E74E3"/>
    <w:rsid w:val="003E77A5"/>
    <w:rsid w:val="003F05C7"/>
    <w:rsid w:val="003F28A0"/>
    <w:rsid w:val="003F2CD4"/>
    <w:rsid w:val="003F400E"/>
    <w:rsid w:val="003F556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84C"/>
    <w:rsid w:val="00476AC3"/>
    <w:rsid w:val="00477768"/>
    <w:rsid w:val="004816BB"/>
    <w:rsid w:val="004827A0"/>
    <w:rsid w:val="0049143F"/>
    <w:rsid w:val="00492B7C"/>
    <w:rsid w:val="00492BC5"/>
    <w:rsid w:val="0049455A"/>
    <w:rsid w:val="004964F1"/>
    <w:rsid w:val="00497574"/>
    <w:rsid w:val="004A16BC"/>
    <w:rsid w:val="004A2B94"/>
    <w:rsid w:val="004A6E54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C5568"/>
    <w:rsid w:val="004D36B1"/>
    <w:rsid w:val="004D5F14"/>
    <w:rsid w:val="004D7EBD"/>
    <w:rsid w:val="004E2680"/>
    <w:rsid w:val="004E28F9"/>
    <w:rsid w:val="004E462E"/>
    <w:rsid w:val="004E56DC"/>
    <w:rsid w:val="004E6A17"/>
    <w:rsid w:val="004E76F4"/>
    <w:rsid w:val="004F0B4E"/>
    <w:rsid w:val="004F0B6C"/>
    <w:rsid w:val="004F12FC"/>
    <w:rsid w:val="004F2078"/>
    <w:rsid w:val="004F31AD"/>
    <w:rsid w:val="004F4CF6"/>
    <w:rsid w:val="004F4DA3"/>
    <w:rsid w:val="004F7E0A"/>
    <w:rsid w:val="00500614"/>
    <w:rsid w:val="005013A3"/>
    <w:rsid w:val="0050429E"/>
    <w:rsid w:val="00506557"/>
    <w:rsid w:val="0050677A"/>
    <w:rsid w:val="005108D8"/>
    <w:rsid w:val="005116F9"/>
    <w:rsid w:val="005130D7"/>
    <w:rsid w:val="005133E4"/>
    <w:rsid w:val="005153A7"/>
    <w:rsid w:val="00520F15"/>
    <w:rsid w:val="0052125F"/>
    <w:rsid w:val="005219CF"/>
    <w:rsid w:val="00522E6E"/>
    <w:rsid w:val="00524B0D"/>
    <w:rsid w:val="00526B34"/>
    <w:rsid w:val="005278E9"/>
    <w:rsid w:val="00530226"/>
    <w:rsid w:val="00533278"/>
    <w:rsid w:val="00534B59"/>
    <w:rsid w:val="00536759"/>
    <w:rsid w:val="00537C62"/>
    <w:rsid w:val="00541FDF"/>
    <w:rsid w:val="00542543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40F2"/>
    <w:rsid w:val="00564439"/>
    <w:rsid w:val="005661C7"/>
    <w:rsid w:val="005665B6"/>
    <w:rsid w:val="00567782"/>
    <w:rsid w:val="00572505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560F"/>
    <w:rsid w:val="005C74FB"/>
    <w:rsid w:val="005D0639"/>
    <w:rsid w:val="005D1602"/>
    <w:rsid w:val="005D3279"/>
    <w:rsid w:val="005D766A"/>
    <w:rsid w:val="005E385F"/>
    <w:rsid w:val="005E5B81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83C"/>
    <w:rsid w:val="00604F14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346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8"/>
    <w:rsid w:val="006655E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17CF"/>
    <w:rsid w:val="006946D8"/>
    <w:rsid w:val="00695FC2"/>
    <w:rsid w:val="00696949"/>
    <w:rsid w:val="00697052"/>
    <w:rsid w:val="006A191A"/>
    <w:rsid w:val="006A23A2"/>
    <w:rsid w:val="006A46FB"/>
    <w:rsid w:val="006A5E28"/>
    <w:rsid w:val="006A654D"/>
    <w:rsid w:val="006A697B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EDB"/>
    <w:rsid w:val="00706101"/>
    <w:rsid w:val="00707072"/>
    <w:rsid w:val="00707D61"/>
    <w:rsid w:val="0071091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3073"/>
    <w:rsid w:val="00754561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4E2D"/>
    <w:rsid w:val="007755F2"/>
    <w:rsid w:val="00776971"/>
    <w:rsid w:val="00780A80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0DB"/>
    <w:rsid w:val="00795C92"/>
    <w:rsid w:val="00796231"/>
    <w:rsid w:val="00797173"/>
    <w:rsid w:val="007A128A"/>
    <w:rsid w:val="007A1CB3"/>
    <w:rsid w:val="007A306F"/>
    <w:rsid w:val="007A43A6"/>
    <w:rsid w:val="007A44B6"/>
    <w:rsid w:val="007A58A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5DD"/>
    <w:rsid w:val="007C3D18"/>
    <w:rsid w:val="007C45F9"/>
    <w:rsid w:val="007C5582"/>
    <w:rsid w:val="007C60BF"/>
    <w:rsid w:val="007C64CE"/>
    <w:rsid w:val="007C6A07"/>
    <w:rsid w:val="007C75A1"/>
    <w:rsid w:val="007C77A5"/>
    <w:rsid w:val="007D0277"/>
    <w:rsid w:val="007D04E5"/>
    <w:rsid w:val="007D5901"/>
    <w:rsid w:val="007D7526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6FE7"/>
    <w:rsid w:val="00847062"/>
    <w:rsid w:val="008553C7"/>
    <w:rsid w:val="00856911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9213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CBF"/>
    <w:rsid w:val="008F0F40"/>
    <w:rsid w:val="008F17C1"/>
    <w:rsid w:val="008F1C4E"/>
    <w:rsid w:val="008F1EAB"/>
    <w:rsid w:val="008F33DC"/>
    <w:rsid w:val="008F43B7"/>
    <w:rsid w:val="008F477F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7244"/>
    <w:rsid w:val="00927420"/>
    <w:rsid w:val="00930EA4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68CC"/>
    <w:rsid w:val="00967E15"/>
    <w:rsid w:val="00967EA2"/>
    <w:rsid w:val="00971F08"/>
    <w:rsid w:val="009750F7"/>
    <w:rsid w:val="00975678"/>
    <w:rsid w:val="0097603D"/>
    <w:rsid w:val="00976949"/>
    <w:rsid w:val="00980477"/>
    <w:rsid w:val="0098440E"/>
    <w:rsid w:val="00984D1E"/>
    <w:rsid w:val="00985253"/>
    <w:rsid w:val="009853B3"/>
    <w:rsid w:val="00986689"/>
    <w:rsid w:val="00990630"/>
    <w:rsid w:val="00991761"/>
    <w:rsid w:val="0099259D"/>
    <w:rsid w:val="00994DCA"/>
    <w:rsid w:val="009960EC"/>
    <w:rsid w:val="009970DD"/>
    <w:rsid w:val="009A0FBA"/>
    <w:rsid w:val="009A1601"/>
    <w:rsid w:val="009A1635"/>
    <w:rsid w:val="009A29E9"/>
    <w:rsid w:val="009A3BB6"/>
    <w:rsid w:val="009A40AD"/>
    <w:rsid w:val="009A462D"/>
    <w:rsid w:val="009A5CBA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31D8"/>
    <w:rsid w:val="00A03456"/>
    <w:rsid w:val="00A03D4B"/>
    <w:rsid w:val="00A048A8"/>
    <w:rsid w:val="00A04F49"/>
    <w:rsid w:val="00A05077"/>
    <w:rsid w:val="00A133D4"/>
    <w:rsid w:val="00A13E54"/>
    <w:rsid w:val="00A14B9B"/>
    <w:rsid w:val="00A14FAC"/>
    <w:rsid w:val="00A15E17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3750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57D7"/>
    <w:rsid w:val="00A660AC"/>
    <w:rsid w:val="00A67403"/>
    <w:rsid w:val="00A67E6C"/>
    <w:rsid w:val="00A71B99"/>
    <w:rsid w:val="00A739D0"/>
    <w:rsid w:val="00A761D4"/>
    <w:rsid w:val="00A77EC4"/>
    <w:rsid w:val="00A845E3"/>
    <w:rsid w:val="00A85D00"/>
    <w:rsid w:val="00A87B64"/>
    <w:rsid w:val="00A92879"/>
    <w:rsid w:val="00A93AB2"/>
    <w:rsid w:val="00A9442A"/>
    <w:rsid w:val="00A9495C"/>
    <w:rsid w:val="00A94AFD"/>
    <w:rsid w:val="00A9756F"/>
    <w:rsid w:val="00AA016F"/>
    <w:rsid w:val="00AA1ED6"/>
    <w:rsid w:val="00AA51D6"/>
    <w:rsid w:val="00AB0BC8"/>
    <w:rsid w:val="00AB11CA"/>
    <w:rsid w:val="00AB14D9"/>
    <w:rsid w:val="00AB1916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B006FE"/>
    <w:rsid w:val="00B007CB"/>
    <w:rsid w:val="00B02AA9"/>
    <w:rsid w:val="00B02FA3"/>
    <w:rsid w:val="00B03416"/>
    <w:rsid w:val="00B05084"/>
    <w:rsid w:val="00B05C1D"/>
    <w:rsid w:val="00B11625"/>
    <w:rsid w:val="00B1390A"/>
    <w:rsid w:val="00B1435E"/>
    <w:rsid w:val="00B157F9"/>
    <w:rsid w:val="00B16314"/>
    <w:rsid w:val="00B20256"/>
    <w:rsid w:val="00B20D09"/>
    <w:rsid w:val="00B21C9C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888"/>
    <w:rsid w:val="00B45A52"/>
    <w:rsid w:val="00B46175"/>
    <w:rsid w:val="00B51828"/>
    <w:rsid w:val="00B548B7"/>
    <w:rsid w:val="00B5618A"/>
    <w:rsid w:val="00B64407"/>
    <w:rsid w:val="00B664C7"/>
    <w:rsid w:val="00B6747D"/>
    <w:rsid w:val="00B674A0"/>
    <w:rsid w:val="00B70235"/>
    <w:rsid w:val="00B713D8"/>
    <w:rsid w:val="00B73802"/>
    <w:rsid w:val="00B739F6"/>
    <w:rsid w:val="00B76029"/>
    <w:rsid w:val="00B80C98"/>
    <w:rsid w:val="00B80D1C"/>
    <w:rsid w:val="00B81A6C"/>
    <w:rsid w:val="00B83390"/>
    <w:rsid w:val="00B83D5B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56D2"/>
    <w:rsid w:val="00BA76E0"/>
    <w:rsid w:val="00BB1975"/>
    <w:rsid w:val="00BB25C7"/>
    <w:rsid w:val="00BB2A25"/>
    <w:rsid w:val="00BB42D4"/>
    <w:rsid w:val="00BB51E9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48AC"/>
    <w:rsid w:val="00BD5F1A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6FEC"/>
    <w:rsid w:val="00BF74C7"/>
    <w:rsid w:val="00C015F1"/>
    <w:rsid w:val="00C01F33"/>
    <w:rsid w:val="00C02CC6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10478"/>
    <w:rsid w:val="00C12107"/>
    <w:rsid w:val="00C14CA5"/>
    <w:rsid w:val="00C14D4B"/>
    <w:rsid w:val="00C154BB"/>
    <w:rsid w:val="00C22CC6"/>
    <w:rsid w:val="00C23410"/>
    <w:rsid w:val="00C27019"/>
    <w:rsid w:val="00C279B5"/>
    <w:rsid w:val="00C27C45"/>
    <w:rsid w:val="00C36357"/>
    <w:rsid w:val="00C3719D"/>
    <w:rsid w:val="00C377E7"/>
    <w:rsid w:val="00C37CB2"/>
    <w:rsid w:val="00C41D9C"/>
    <w:rsid w:val="00C46C8A"/>
    <w:rsid w:val="00C473A5"/>
    <w:rsid w:val="00C5167C"/>
    <w:rsid w:val="00C54995"/>
    <w:rsid w:val="00C54D41"/>
    <w:rsid w:val="00C60783"/>
    <w:rsid w:val="00C6080F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369F"/>
    <w:rsid w:val="00C93814"/>
    <w:rsid w:val="00C93C4B"/>
    <w:rsid w:val="00C944AB"/>
    <w:rsid w:val="00C95B40"/>
    <w:rsid w:val="00C95F46"/>
    <w:rsid w:val="00C965AF"/>
    <w:rsid w:val="00C966F9"/>
    <w:rsid w:val="00CA1ED8"/>
    <w:rsid w:val="00CA343C"/>
    <w:rsid w:val="00CA599F"/>
    <w:rsid w:val="00CB1A4F"/>
    <w:rsid w:val="00CB1F63"/>
    <w:rsid w:val="00CB26EC"/>
    <w:rsid w:val="00CB7170"/>
    <w:rsid w:val="00CC040E"/>
    <w:rsid w:val="00CC111F"/>
    <w:rsid w:val="00CC2011"/>
    <w:rsid w:val="00CC36D4"/>
    <w:rsid w:val="00CC3EA0"/>
    <w:rsid w:val="00CC6E83"/>
    <w:rsid w:val="00CC7B45"/>
    <w:rsid w:val="00CD1188"/>
    <w:rsid w:val="00CD128C"/>
    <w:rsid w:val="00CD2ED1"/>
    <w:rsid w:val="00CD337B"/>
    <w:rsid w:val="00CD37EE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79D0"/>
    <w:rsid w:val="00D10249"/>
    <w:rsid w:val="00D115C3"/>
    <w:rsid w:val="00D11897"/>
    <w:rsid w:val="00D12E7A"/>
    <w:rsid w:val="00D130DD"/>
    <w:rsid w:val="00D13135"/>
    <w:rsid w:val="00D13E4E"/>
    <w:rsid w:val="00D165C4"/>
    <w:rsid w:val="00D21F8C"/>
    <w:rsid w:val="00D239A7"/>
    <w:rsid w:val="00D23F47"/>
    <w:rsid w:val="00D257CC"/>
    <w:rsid w:val="00D25A6F"/>
    <w:rsid w:val="00D25EC6"/>
    <w:rsid w:val="00D27589"/>
    <w:rsid w:val="00D278EF"/>
    <w:rsid w:val="00D32B81"/>
    <w:rsid w:val="00D32F02"/>
    <w:rsid w:val="00D36E71"/>
    <w:rsid w:val="00D37D87"/>
    <w:rsid w:val="00D40B33"/>
    <w:rsid w:val="00D4318F"/>
    <w:rsid w:val="00D438BF"/>
    <w:rsid w:val="00D440F8"/>
    <w:rsid w:val="00D449F5"/>
    <w:rsid w:val="00D50EFF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6DCA"/>
    <w:rsid w:val="00D871CE"/>
    <w:rsid w:val="00D914F4"/>
    <w:rsid w:val="00D9196D"/>
    <w:rsid w:val="00D92982"/>
    <w:rsid w:val="00D9423B"/>
    <w:rsid w:val="00D96376"/>
    <w:rsid w:val="00D973B9"/>
    <w:rsid w:val="00DA305E"/>
    <w:rsid w:val="00DA487D"/>
    <w:rsid w:val="00DA5417"/>
    <w:rsid w:val="00DA56E8"/>
    <w:rsid w:val="00DB0A9F"/>
    <w:rsid w:val="00DB3229"/>
    <w:rsid w:val="00DB351B"/>
    <w:rsid w:val="00DB377D"/>
    <w:rsid w:val="00DC2D36"/>
    <w:rsid w:val="00DC2EC6"/>
    <w:rsid w:val="00DC3809"/>
    <w:rsid w:val="00DC53EF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37A0"/>
    <w:rsid w:val="00DF393F"/>
    <w:rsid w:val="00DF50ED"/>
    <w:rsid w:val="00DF67FE"/>
    <w:rsid w:val="00E01D30"/>
    <w:rsid w:val="00E02945"/>
    <w:rsid w:val="00E04D47"/>
    <w:rsid w:val="00E105FF"/>
    <w:rsid w:val="00E110E7"/>
    <w:rsid w:val="00E11B20"/>
    <w:rsid w:val="00E13104"/>
    <w:rsid w:val="00E13ADB"/>
    <w:rsid w:val="00E17FA2"/>
    <w:rsid w:val="00E21790"/>
    <w:rsid w:val="00E22330"/>
    <w:rsid w:val="00E2263D"/>
    <w:rsid w:val="00E22AD2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46F1"/>
    <w:rsid w:val="00E46347"/>
    <w:rsid w:val="00E46886"/>
    <w:rsid w:val="00E47AEF"/>
    <w:rsid w:val="00E51B4A"/>
    <w:rsid w:val="00E51D65"/>
    <w:rsid w:val="00E521D2"/>
    <w:rsid w:val="00E522D3"/>
    <w:rsid w:val="00E53B75"/>
    <w:rsid w:val="00E54A28"/>
    <w:rsid w:val="00E54E3B"/>
    <w:rsid w:val="00E57565"/>
    <w:rsid w:val="00E60397"/>
    <w:rsid w:val="00E62C5D"/>
    <w:rsid w:val="00E63838"/>
    <w:rsid w:val="00E64434"/>
    <w:rsid w:val="00E67C51"/>
    <w:rsid w:val="00E717FF"/>
    <w:rsid w:val="00E72EFC"/>
    <w:rsid w:val="00E73218"/>
    <w:rsid w:val="00E758EC"/>
    <w:rsid w:val="00E762EF"/>
    <w:rsid w:val="00E8234C"/>
    <w:rsid w:val="00E83980"/>
    <w:rsid w:val="00E83AA9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71D3"/>
    <w:rsid w:val="00EA7A41"/>
    <w:rsid w:val="00EB077B"/>
    <w:rsid w:val="00EB2FC8"/>
    <w:rsid w:val="00EB4EA2"/>
    <w:rsid w:val="00EB582B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320C"/>
    <w:rsid w:val="00ED3EE6"/>
    <w:rsid w:val="00ED50A7"/>
    <w:rsid w:val="00ED62D7"/>
    <w:rsid w:val="00ED7EDB"/>
    <w:rsid w:val="00EF0347"/>
    <w:rsid w:val="00EF14E4"/>
    <w:rsid w:val="00EF18FE"/>
    <w:rsid w:val="00EF33F3"/>
    <w:rsid w:val="00EF4409"/>
    <w:rsid w:val="00EF5787"/>
    <w:rsid w:val="00EF60D0"/>
    <w:rsid w:val="00F02689"/>
    <w:rsid w:val="00F0528D"/>
    <w:rsid w:val="00F06C67"/>
    <w:rsid w:val="00F06DFD"/>
    <w:rsid w:val="00F071D1"/>
    <w:rsid w:val="00F07533"/>
    <w:rsid w:val="00F10629"/>
    <w:rsid w:val="00F11948"/>
    <w:rsid w:val="00F13291"/>
    <w:rsid w:val="00F15740"/>
    <w:rsid w:val="00F15FA5"/>
    <w:rsid w:val="00F209B7"/>
    <w:rsid w:val="00F223F7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38A9"/>
    <w:rsid w:val="00F4766C"/>
    <w:rsid w:val="00F5060E"/>
    <w:rsid w:val="00F507D1"/>
    <w:rsid w:val="00F50CC1"/>
    <w:rsid w:val="00F51658"/>
    <w:rsid w:val="00F519CE"/>
    <w:rsid w:val="00F51ADA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B0AA6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CA343C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77</cp:revision>
  <cp:lastPrinted>2008-01-31T16:09:00Z</cp:lastPrinted>
  <dcterms:created xsi:type="dcterms:W3CDTF">2024-04-02T01:25:00Z</dcterms:created>
  <dcterms:modified xsi:type="dcterms:W3CDTF">2024-04-08T01:57:00Z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